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2D914" w14:textId="77777777" w:rsidR="00AA0B1E" w:rsidRDefault="00032210" w:rsidP="00A66BAA">
      <w:pPr>
        <w:spacing w:after="0"/>
        <w:ind w:left="494" w:hanging="494"/>
        <w:jc w:val="center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/>
          <w:sz w:val="22"/>
        </w:rPr>
        <w:t>K-</w:t>
      </w:r>
      <w:r>
        <w:rPr>
          <w:rFonts w:ascii="나눔스퀘어" w:eastAsia="나눔스퀘어" w:hAnsi="나눔스퀘어" w:cs="바탕" w:hint="eastAsia"/>
          <w:sz w:val="22"/>
        </w:rPr>
        <w:t>패션</w:t>
      </w:r>
      <w:r>
        <w:rPr>
          <w:rFonts w:ascii="나눔스퀘어" w:eastAsia="나눔스퀘어" w:hAnsi="나눔스퀘어"/>
          <w:sz w:val="22"/>
        </w:rPr>
        <w:t xml:space="preserve"> </w:t>
      </w:r>
      <w:r>
        <w:rPr>
          <w:rFonts w:ascii="나눔스퀘어" w:eastAsia="나눔스퀘어" w:hAnsi="나눔스퀘어" w:cs="바탕" w:hint="eastAsia"/>
          <w:sz w:val="22"/>
        </w:rPr>
        <w:t>디지털</w:t>
      </w:r>
      <w:r>
        <w:rPr>
          <w:rFonts w:ascii="나눔스퀘어" w:eastAsia="나눔스퀘어" w:hAnsi="나눔스퀘어"/>
          <w:sz w:val="22"/>
        </w:rPr>
        <w:t xml:space="preserve"> </w:t>
      </w:r>
      <w:r>
        <w:rPr>
          <w:rFonts w:ascii="나눔스퀘어" w:eastAsia="나눔스퀘어" w:hAnsi="나눔스퀘어" w:cs="바탕" w:hint="eastAsia"/>
          <w:sz w:val="22"/>
        </w:rPr>
        <w:t>전환</w:t>
      </w:r>
      <w:r>
        <w:rPr>
          <w:rFonts w:ascii="나눔스퀘어" w:eastAsia="나눔스퀘어" w:hAnsi="나눔스퀘어"/>
          <w:sz w:val="22"/>
        </w:rPr>
        <w:t xml:space="preserve"> </w:t>
      </w:r>
      <w:r>
        <w:rPr>
          <w:rFonts w:ascii="나눔스퀘어" w:eastAsia="나눔스퀘어" w:hAnsi="나눔스퀘어" w:cs="바탕" w:hint="eastAsia"/>
          <w:sz w:val="22"/>
        </w:rPr>
        <w:t>포럼</w:t>
      </w:r>
    </w:p>
    <w:p w14:paraId="33DE8FC2" w14:textId="33ADDB96" w:rsidR="00AA0B1E" w:rsidRPr="00B736D2" w:rsidRDefault="00032210" w:rsidP="00A66BAA">
      <w:pPr>
        <w:spacing w:after="0"/>
        <w:ind w:left="494" w:hanging="494"/>
        <w:jc w:val="center"/>
        <w:rPr>
          <w:rFonts w:ascii="나눔스퀘어" w:eastAsia="나눔스퀘어" w:hAnsi="나눔스퀘어" w:cs="바탕"/>
          <w:b/>
          <w:sz w:val="24"/>
        </w:rPr>
      </w:pPr>
      <w:r w:rsidRPr="00B736D2">
        <w:rPr>
          <w:rFonts w:ascii="나눔스퀘어" w:eastAsia="나눔스퀘어" w:hAnsi="나눔스퀘어" w:cs="바탕" w:hint="eastAsia"/>
          <w:b/>
          <w:sz w:val="24"/>
        </w:rPr>
        <w:t>「A</w:t>
      </w:r>
      <w:r w:rsidRPr="00B736D2">
        <w:rPr>
          <w:rFonts w:ascii="나눔스퀘어" w:eastAsia="나눔스퀘어" w:hAnsi="나눔스퀘어" w:cs="바탕"/>
          <w:b/>
          <w:sz w:val="24"/>
        </w:rPr>
        <w:t>I</w:t>
      </w:r>
      <w:r w:rsidRPr="00B736D2">
        <w:rPr>
          <w:rFonts w:ascii="나눔스퀘어" w:eastAsia="나눔스퀘어" w:hAnsi="나눔스퀘어" w:cs="바탕" w:hint="eastAsia"/>
          <w:b/>
          <w:sz w:val="24"/>
        </w:rPr>
        <w:t>부터 메타버스</w:t>
      </w:r>
      <w:r w:rsidRPr="00B736D2">
        <w:rPr>
          <w:rFonts w:ascii="나눔스퀘어" w:eastAsia="나눔스퀘어" w:hAnsi="나눔스퀘어" w:hint="eastAsia"/>
          <w:b/>
          <w:sz w:val="24"/>
        </w:rPr>
        <w:t>까지</w:t>
      </w:r>
      <w:r w:rsidRPr="00B736D2">
        <w:rPr>
          <w:rFonts w:ascii="나눔스퀘어" w:eastAsia="나눔스퀘어" w:hAnsi="나눔스퀘어"/>
          <w:b/>
          <w:sz w:val="24"/>
        </w:rPr>
        <w:t xml:space="preserve">, </w:t>
      </w:r>
      <w:r w:rsidRPr="00B736D2">
        <w:rPr>
          <w:rFonts w:ascii="나눔스퀘어" w:eastAsia="나눔스퀘어" w:hAnsi="나눔스퀘어" w:cs="바탕" w:hint="eastAsia"/>
          <w:b/>
          <w:sz w:val="24"/>
        </w:rPr>
        <w:t>D</w:t>
      </w:r>
      <w:r w:rsidRPr="00B736D2">
        <w:rPr>
          <w:rFonts w:ascii="나눔스퀘어" w:eastAsia="나눔스퀘어" w:hAnsi="나눔스퀘어" w:cs="바탕"/>
          <w:b/>
          <w:sz w:val="24"/>
        </w:rPr>
        <w:t>igital Shift!</w:t>
      </w:r>
      <w:r w:rsidRPr="00B736D2">
        <w:rPr>
          <w:rFonts w:ascii="나눔스퀘어" w:eastAsia="나눔스퀘어" w:hAnsi="나눔스퀘어" w:cs="바탕" w:hint="eastAsia"/>
          <w:b/>
          <w:sz w:val="24"/>
        </w:rPr>
        <w:t>」 포럼</w:t>
      </w:r>
      <w:r w:rsidRPr="00B736D2">
        <w:rPr>
          <w:rFonts w:ascii="나눔스퀘어" w:eastAsia="나눔스퀘어" w:hAnsi="나눔스퀘어"/>
          <w:b/>
          <w:sz w:val="24"/>
        </w:rPr>
        <w:t xml:space="preserve"> </w:t>
      </w:r>
      <w:r w:rsidRPr="00B736D2">
        <w:rPr>
          <w:rFonts w:ascii="나눔스퀘어" w:eastAsia="나눔스퀘어" w:hAnsi="나눔스퀘어" w:cs="바탕" w:hint="eastAsia"/>
          <w:b/>
          <w:sz w:val="24"/>
        </w:rPr>
        <w:t>개최</w:t>
      </w:r>
    </w:p>
    <w:p w14:paraId="7C3DE7DB" w14:textId="77777777" w:rsidR="00AA0B1E" w:rsidRDefault="00AA0B1E" w:rsidP="00A66BAA">
      <w:pPr>
        <w:spacing w:after="0"/>
        <w:ind w:left="494" w:hanging="494"/>
        <w:rPr>
          <w:rFonts w:ascii="나눔스퀘어" w:eastAsia="나눔스퀘어" w:hAnsi="나눔스퀘어"/>
          <w:sz w:val="22"/>
        </w:rPr>
      </w:pPr>
    </w:p>
    <w:p w14:paraId="08EE4B93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  <w:r w:rsidRPr="006E4AF9">
        <w:rPr>
          <w:rFonts w:ascii="나눔스퀘어" w:eastAsia="나눔스퀘어" w:hAnsi="나눔스퀘어" w:hint="eastAsia"/>
          <w:sz w:val="22"/>
        </w:rPr>
        <w:t>산업통상자원부</w:t>
      </w:r>
      <w:r w:rsidRPr="006E4AF9">
        <w:rPr>
          <w:rFonts w:ascii="나눔스퀘어" w:eastAsia="나눔스퀘어" w:hAnsi="나눔스퀘어"/>
          <w:sz w:val="22"/>
        </w:rPr>
        <w:t xml:space="preserve">(장관 문승욱)의 </w:t>
      </w:r>
      <w:proofErr w:type="spellStart"/>
      <w:r w:rsidRPr="006E4AF9">
        <w:rPr>
          <w:rFonts w:ascii="나눔스퀘어" w:eastAsia="나눔스퀘어" w:hAnsi="나눔스퀘어"/>
          <w:sz w:val="22"/>
        </w:rPr>
        <w:t>지원하에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한국패션산업협회(회장 한준석)가 추진하고 있는 「K-패션 디지털 전환 포럼」은 패션 산업의 디지털 생태계 조성을 목적으로 합니다.</w:t>
      </w:r>
    </w:p>
    <w:p w14:paraId="38D5E93F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</w:p>
    <w:p w14:paraId="0161DB20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  <w:r w:rsidRPr="006E4AF9">
        <w:rPr>
          <w:rFonts w:ascii="나눔스퀘어" w:eastAsia="나눔스퀘어" w:hAnsi="나눔스퀘어" w:hint="eastAsia"/>
          <w:sz w:val="22"/>
        </w:rPr>
        <w:t>동</w:t>
      </w:r>
      <w:r w:rsidRPr="006E4AF9">
        <w:rPr>
          <w:rFonts w:ascii="나눔스퀘어" w:eastAsia="나눔스퀘어" w:hAnsi="나눔스퀘어"/>
          <w:sz w:val="22"/>
        </w:rPr>
        <w:t xml:space="preserve"> 포럼의 일환으로 오는 12월 7일 화요일 오전 10시 </w:t>
      </w:r>
      <w:proofErr w:type="spellStart"/>
      <w:r w:rsidRPr="006E4AF9">
        <w:rPr>
          <w:rFonts w:ascii="나눔스퀘어" w:eastAsia="나눔스퀘어" w:hAnsi="나눔스퀘어"/>
          <w:sz w:val="22"/>
        </w:rPr>
        <w:t>유튜브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생중계 및 오프라인 행사를 통해 'AI와 메타버스의 시대, 패션 비즈니스 디지털 전략'에 대한 기조강연과 패널 토론을 진행합니다.</w:t>
      </w:r>
    </w:p>
    <w:p w14:paraId="222007CF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</w:p>
    <w:p w14:paraId="41D857FB" w14:textId="4D7542CE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  <w:r w:rsidRPr="006E4AF9">
        <w:rPr>
          <w:rFonts w:ascii="나눔스퀘어" w:eastAsia="나눔스퀘어" w:hAnsi="나눔스퀘어" w:hint="eastAsia"/>
          <w:sz w:val="22"/>
        </w:rPr>
        <w:t>동</w:t>
      </w:r>
      <w:r w:rsidRPr="006E4AF9">
        <w:rPr>
          <w:rFonts w:ascii="나눔스퀘어" w:eastAsia="나눔스퀘어" w:hAnsi="나눔스퀘어"/>
          <w:sz w:val="22"/>
        </w:rPr>
        <w:t xml:space="preserve"> 행사는 ‘패션기업, 이젠 Digital Shift!’라는 주제의 기조강연(김진영 </w:t>
      </w:r>
      <w:proofErr w:type="spellStart"/>
      <w:r w:rsidRPr="006E4AF9">
        <w:rPr>
          <w:rFonts w:ascii="나눔스퀘어" w:eastAsia="나눔스퀘어" w:hAnsi="나눔스퀘어"/>
          <w:sz w:val="22"/>
        </w:rPr>
        <w:t>더인벤션랩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대표)으로 시작합니다. 많은 비용과 노력, 긴 시간을 요하는 디지</w:t>
      </w:r>
      <w:bookmarkStart w:id="0" w:name="_GoBack"/>
      <w:bookmarkEnd w:id="0"/>
      <w:r w:rsidRPr="006E4AF9">
        <w:rPr>
          <w:rFonts w:ascii="나눔스퀘어" w:eastAsia="나눔스퀘어" w:hAnsi="나눔스퀘어"/>
          <w:sz w:val="22"/>
        </w:rPr>
        <w:t xml:space="preserve">털 </w:t>
      </w:r>
      <w:proofErr w:type="spellStart"/>
      <w:r>
        <w:rPr>
          <w:rFonts w:ascii="나눔스퀘어" w:eastAsia="나눔스퀘어" w:hAnsi="나눔스퀘어"/>
          <w:sz w:val="22"/>
        </w:rPr>
        <w:t>트</w:t>
      </w:r>
      <w:r>
        <w:rPr>
          <w:rFonts w:ascii="나눔스퀘어" w:eastAsia="나눔스퀘어" w:hAnsi="나눔스퀘어" w:hint="eastAsia"/>
          <w:sz w:val="22"/>
        </w:rPr>
        <w:t>랜</w:t>
      </w:r>
      <w:r w:rsidRPr="006E4AF9">
        <w:rPr>
          <w:rFonts w:ascii="나눔스퀘어" w:eastAsia="나눔스퀘어" w:hAnsi="나눔스퀘어"/>
          <w:sz w:val="22"/>
        </w:rPr>
        <w:t>스포메이션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전략이 '코로나'라는 외부 환경으로 인해 즉시 디지털로 이동(Shift)해야만 하는 빠른 결단을 </w:t>
      </w:r>
      <w:proofErr w:type="spellStart"/>
      <w:r w:rsidRPr="006E4AF9">
        <w:rPr>
          <w:rFonts w:ascii="나눔스퀘어" w:eastAsia="나눔스퀘어" w:hAnsi="나눔스퀘어"/>
          <w:sz w:val="22"/>
        </w:rPr>
        <w:t>요구받게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됐습니다. 패션 기업들의 디지털 전환에 대한 관심이 더욱 고조되고, 자사의 프로세스에 적용하지</w:t>
      </w:r>
      <w:r>
        <w:rPr>
          <w:rFonts w:ascii="나눔스퀘어" w:eastAsia="나눔스퀘어" w:hAnsi="나눔스퀘어" w:hint="eastAsia"/>
          <w:sz w:val="22"/>
        </w:rPr>
        <w:t xml:space="preserve"> </w:t>
      </w:r>
      <w:r w:rsidRPr="006E4AF9">
        <w:rPr>
          <w:rFonts w:ascii="나눔스퀘어" w:eastAsia="나눔스퀘어" w:hAnsi="나눔스퀘어"/>
          <w:sz w:val="22"/>
        </w:rPr>
        <w:t xml:space="preserve">않으면 </w:t>
      </w:r>
      <w:proofErr w:type="spellStart"/>
      <w:r w:rsidRPr="006E4AF9">
        <w:rPr>
          <w:rFonts w:ascii="나눔스퀘어" w:eastAsia="나눔스퀘어" w:hAnsi="나눔스퀘어"/>
          <w:sz w:val="22"/>
        </w:rPr>
        <w:t>안되는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상황 속에 이에 대한 가이드라인과 우선순위를 기조강연에서 제공해드릴 </w:t>
      </w:r>
      <w:r w:rsidRPr="006E4AF9">
        <w:rPr>
          <w:rFonts w:ascii="나눔스퀘어" w:eastAsia="나눔스퀘어" w:hAnsi="나눔스퀘어" w:hint="eastAsia"/>
          <w:sz w:val="22"/>
        </w:rPr>
        <w:t>것입니다</w:t>
      </w:r>
      <w:r w:rsidRPr="006E4AF9">
        <w:rPr>
          <w:rFonts w:ascii="나눔스퀘어" w:eastAsia="나눔스퀘어" w:hAnsi="나눔스퀘어"/>
          <w:sz w:val="22"/>
        </w:rPr>
        <w:t xml:space="preserve">. </w:t>
      </w:r>
    </w:p>
    <w:p w14:paraId="23B41DFA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</w:p>
    <w:p w14:paraId="4FEEBD43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  <w:r w:rsidRPr="006E4AF9">
        <w:rPr>
          <w:rFonts w:ascii="나눔스퀘어" w:eastAsia="나눔스퀘어" w:hAnsi="나눔스퀘어" w:hint="eastAsia"/>
          <w:sz w:val="22"/>
        </w:rPr>
        <w:t>기조강연자인</w:t>
      </w:r>
      <w:r w:rsidRPr="006E4AF9">
        <w:rPr>
          <w:rFonts w:ascii="나눔스퀘어" w:eastAsia="나눔스퀘어" w:hAnsi="나눔스퀘어"/>
          <w:sz w:val="22"/>
        </w:rPr>
        <w:t xml:space="preserve"> 김진영 대표는 소프트뱅크리서치&amp;컨설팅 </w:t>
      </w:r>
      <w:proofErr w:type="spellStart"/>
      <w:r w:rsidRPr="006E4AF9">
        <w:rPr>
          <w:rFonts w:ascii="나눔스퀘어" w:eastAsia="나눔스퀘어" w:hAnsi="나눔스퀘어"/>
          <w:sz w:val="22"/>
        </w:rPr>
        <w:t>매니징디렉터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, SK서울캠퍼스 </w:t>
      </w:r>
      <w:proofErr w:type="spellStart"/>
      <w:r w:rsidRPr="006E4AF9">
        <w:rPr>
          <w:rFonts w:ascii="나눔스퀘어" w:eastAsia="나눔스퀘어" w:hAnsi="나눔스퀘어"/>
          <w:sz w:val="22"/>
        </w:rPr>
        <w:t>센터장을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역임한 바 있으며 SK텔레콤, </w:t>
      </w:r>
      <w:proofErr w:type="spellStart"/>
      <w:r w:rsidRPr="006E4AF9">
        <w:rPr>
          <w:rFonts w:ascii="나눔스퀘어" w:eastAsia="나눔스퀘어" w:hAnsi="나눔스퀘어"/>
          <w:sz w:val="22"/>
        </w:rPr>
        <w:t>코오롱인더스트리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, </w:t>
      </w:r>
      <w:proofErr w:type="spellStart"/>
      <w:r w:rsidRPr="006E4AF9">
        <w:rPr>
          <w:rFonts w:ascii="나눔스퀘어" w:eastAsia="나눔스퀘어" w:hAnsi="나눔스퀘어"/>
          <w:sz w:val="22"/>
        </w:rPr>
        <w:t>삼양홀딩스</w:t>
      </w:r>
      <w:proofErr w:type="spellEnd"/>
      <w:r w:rsidRPr="006E4AF9">
        <w:rPr>
          <w:rFonts w:ascii="나눔스퀘어" w:eastAsia="나눔스퀘어" w:hAnsi="나눔스퀘어"/>
          <w:sz w:val="22"/>
        </w:rPr>
        <w:t>, 현대자동차그룹 등 대기업 DX</w:t>
      </w:r>
      <w:r w:rsidRPr="006E4AF9">
        <w:rPr>
          <w:rFonts w:ascii="나눔스퀘어" w:eastAsia="나눔스퀘어" w:hAnsi="나눔스퀘어"/>
          <w:sz w:val="18"/>
        </w:rPr>
        <w:t>(Digital Transformation)</w:t>
      </w:r>
      <w:r w:rsidRPr="006E4AF9">
        <w:rPr>
          <w:rFonts w:ascii="나눔스퀘어" w:eastAsia="나눔스퀘어" w:hAnsi="나눔스퀘어"/>
          <w:sz w:val="22"/>
        </w:rPr>
        <w:t xml:space="preserve"> 및 OI</w:t>
      </w:r>
      <w:r w:rsidRPr="006E4AF9">
        <w:rPr>
          <w:rFonts w:ascii="나눔스퀘어" w:eastAsia="나눔스퀘어" w:hAnsi="나눔스퀘어"/>
          <w:sz w:val="18"/>
        </w:rPr>
        <w:t>(Open Innovation)</w:t>
      </w:r>
      <w:r w:rsidRPr="006E4AF9">
        <w:rPr>
          <w:rFonts w:ascii="나눔스퀘어" w:eastAsia="나눔스퀘어" w:hAnsi="나눔스퀘어"/>
          <w:sz w:val="22"/>
        </w:rPr>
        <w:t xml:space="preserve"> 변화관리 및 실행전략 전문가입니다. 현재는 이들 전통적인 대기업과 새로운 디지털 기술을 제안하는 초기 </w:t>
      </w:r>
      <w:proofErr w:type="spellStart"/>
      <w:r w:rsidRPr="006E4AF9">
        <w:rPr>
          <w:rFonts w:ascii="나눔스퀘어" w:eastAsia="나눔스퀘어" w:hAnsi="나눔스퀘어"/>
          <w:sz w:val="22"/>
        </w:rPr>
        <w:t>스타트업을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연결하고, </w:t>
      </w:r>
      <w:proofErr w:type="spellStart"/>
      <w:r w:rsidRPr="006E4AF9">
        <w:rPr>
          <w:rFonts w:ascii="나눔스퀘어" w:eastAsia="나눔스퀘어" w:hAnsi="나눔스퀘어"/>
          <w:sz w:val="22"/>
        </w:rPr>
        <w:t>초기투자하는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액셀러레이터 기관인 </w:t>
      </w:r>
      <w:proofErr w:type="spellStart"/>
      <w:r w:rsidRPr="006E4AF9">
        <w:rPr>
          <w:rFonts w:ascii="나눔스퀘어" w:eastAsia="나눔스퀘어" w:hAnsi="나눔스퀘어"/>
          <w:sz w:val="22"/>
        </w:rPr>
        <w:t>더인벤션랩의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대표를 맡고 있습니다.</w:t>
      </w:r>
    </w:p>
    <w:p w14:paraId="14DF8B15" w14:textId="77777777" w:rsidR="006E4AF9" w:rsidRPr="00555D55" w:rsidRDefault="006E4AF9" w:rsidP="006E4AF9">
      <w:pPr>
        <w:spacing w:after="0"/>
        <w:rPr>
          <w:rFonts w:ascii="나눔스퀘어" w:eastAsia="나눔스퀘어" w:hAnsi="나눔스퀘어"/>
          <w:sz w:val="12"/>
          <w:szCs w:val="12"/>
        </w:rPr>
      </w:pPr>
    </w:p>
    <w:p w14:paraId="5EE77301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  <w:r w:rsidRPr="006E4AF9">
        <w:rPr>
          <w:rFonts w:ascii="나눔스퀘어" w:eastAsia="나눔스퀘어" w:hAnsi="나눔스퀘어" w:hint="eastAsia"/>
          <w:sz w:val="22"/>
        </w:rPr>
        <w:t>※</w:t>
      </w:r>
      <w:r w:rsidRPr="006E4AF9">
        <w:rPr>
          <w:rFonts w:ascii="나눔스퀘어" w:eastAsia="나눔스퀘어" w:hAnsi="나눔스퀘어"/>
          <w:sz w:val="22"/>
        </w:rPr>
        <w:t xml:space="preserve"> 주요저서: ‘</w:t>
      </w:r>
      <w:proofErr w:type="spellStart"/>
      <w:r w:rsidRPr="006E4AF9">
        <w:rPr>
          <w:rFonts w:ascii="나눔스퀘어" w:eastAsia="나눔스퀘어" w:hAnsi="나눔스퀘어"/>
          <w:sz w:val="22"/>
        </w:rPr>
        <w:t>버티컬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플랫폼 혁명'(2012), ‘디지털 </w:t>
      </w:r>
      <w:proofErr w:type="spellStart"/>
      <w:r w:rsidRPr="006E4AF9">
        <w:rPr>
          <w:rFonts w:ascii="나눔스퀘어" w:eastAsia="나눔스퀘어" w:hAnsi="나눔스퀘어"/>
          <w:sz w:val="22"/>
        </w:rPr>
        <w:t>트랜스포메이션</w:t>
      </w:r>
      <w:proofErr w:type="spellEnd"/>
      <w:r w:rsidRPr="006E4AF9">
        <w:rPr>
          <w:rFonts w:ascii="나눔스퀘어" w:eastAsia="나눔스퀘어" w:hAnsi="나눔스퀘어"/>
          <w:sz w:val="22"/>
        </w:rPr>
        <w:t>, 어떻게 할 것인가</w:t>
      </w:r>
      <w:proofErr w:type="gramStart"/>
      <w:r w:rsidRPr="006E4AF9">
        <w:rPr>
          <w:rFonts w:ascii="나눔스퀘어" w:eastAsia="나눔스퀘어" w:hAnsi="나눔스퀘어"/>
          <w:sz w:val="22"/>
        </w:rPr>
        <w:t>?(</w:t>
      </w:r>
      <w:proofErr w:type="gramEnd"/>
      <w:r w:rsidRPr="006E4AF9">
        <w:rPr>
          <w:rFonts w:ascii="나눔스퀘어" w:eastAsia="나눔스퀘어" w:hAnsi="나눔스퀘어"/>
          <w:sz w:val="22"/>
        </w:rPr>
        <w:t xml:space="preserve">2017)’, ‘아마존은 거꾸로 일한다(김진영, 정우진 공저, 2019)’ </w:t>
      </w:r>
    </w:p>
    <w:p w14:paraId="7033C70D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</w:p>
    <w:p w14:paraId="0D6827D3" w14:textId="2A1E3D90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  <w:r w:rsidRPr="006E4AF9">
        <w:rPr>
          <w:rFonts w:ascii="나눔스퀘어" w:eastAsia="나눔스퀘어" w:hAnsi="나눔스퀘어" w:hint="eastAsia"/>
          <w:sz w:val="22"/>
        </w:rPr>
        <w:t>이어</w:t>
      </w:r>
      <w:r w:rsidRPr="006E4AF9">
        <w:rPr>
          <w:rFonts w:ascii="나눔스퀘어" w:eastAsia="나눔스퀘어" w:hAnsi="나눔스퀘어"/>
          <w:sz w:val="22"/>
        </w:rPr>
        <w:t xml:space="preserve"> </w:t>
      </w:r>
      <w:proofErr w:type="spellStart"/>
      <w:r w:rsidRPr="006E4AF9">
        <w:rPr>
          <w:rFonts w:ascii="나눔스퀘어" w:eastAsia="나눔스퀘어" w:hAnsi="나눔스퀘어"/>
          <w:sz w:val="22"/>
        </w:rPr>
        <w:t>두번째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강연자 </w:t>
      </w:r>
      <w:proofErr w:type="spellStart"/>
      <w:r w:rsidRPr="006E4AF9">
        <w:rPr>
          <w:rFonts w:ascii="나눔스퀘어" w:eastAsia="나눔스퀘어" w:hAnsi="나눔스퀘어"/>
          <w:sz w:val="22"/>
        </w:rPr>
        <w:t>구준회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UMR 대표의 ‘메타버스와 패션 </w:t>
      </w:r>
      <w:proofErr w:type="spellStart"/>
      <w:r w:rsidRPr="006E4AF9">
        <w:rPr>
          <w:rFonts w:ascii="나눔스퀘어" w:eastAsia="나눔스퀘어" w:hAnsi="나눔스퀘어"/>
          <w:sz w:val="22"/>
        </w:rPr>
        <w:t>옴니채널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’은 최근 뜨거운 화두가 </w:t>
      </w:r>
      <w:proofErr w:type="spellStart"/>
      <w:r w:rsidRPr="006E4AF9">
        <w:rPr>
          <w:rFonts w:ascii="나눔스퀘어" w:eastAsia="나눔스퀘어" w:hAnsi="나눔스퀘어"/>
          <w:sz w:val="22"/>
        </w:rPr>
        <w:t>되고있는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메타버스 시대에 소비자들이 어떻게 변화되고 있으며 이를 패션비즈니스에 어떻게 </w:t>
      </w:r>
      <w:proofErr w:type="spellStart"/>
      <w:r w:rsidRPr="006E4AF9">
        <w:rPr>
          <w:rFonts w:ascii="나눔스퀘어" w:eastAsia="나눔스퀘어" w:hAnsi="나눔스퀘어"/>
          <w:sz w:val="22"/>
        </w:rPr>
        <w:t>적용해야하는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것인지에 대한 </w:t>
      </w:r>
      <w:proofErr w:type="spellStart"/>
      <w:r w:rsidRPr="006E4AF9">
        <w:rPr>
          <w:rFonts w:ascii="나눔스퀘어" w:eastAsia="나눔스퀘어" w:hAnsi="나눔스퀘어"/>
          <w:sz w:val="22"/>
        </w:rPr>
        <w:t>인사이트를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던져줄 것입니다. UMR(</w:t>
      </w:r>
      <w:proofErr w:type="spellStart"/>
      <w:r w:rsidRPr="006E4AF9">
        <w:rPr>
          <w:rFonts w:ascii="나눔스퀘어" w:eastAsia="나눔스퀘어" w:hAnsi="나눔스퀘어"/>
          <w:sz w:val="22"/>
        </w:rPr>
        <w:t>Unmatereality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)은 </w:t>
      </w:r>
      <w:proofErr w:type="spellStart"/>
      <w:r w:rsidRPr="006E4AF9">
        <w:rPr>
          <w:rFonts w:ascii="나눔스퀘어" w:eastAsia="나눔스퀘어" w:hAnsi="나눔스퀘어"/>
          <w:sz w:val="22"/>
        </w:rPr>
        <w:t>버추얼패션플랫폼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</w:t>
      </w:r>
      <w:proofErr w:type="spellStart"/>
      <w:r w:rsidRPr="006E4AF9">
        <w:rPr>
          <w:rFonts w:ascii="나눔스퀘어" w:eastAsia="나눔스퀘어" w:hAnsi="나눔스퀘어"/>
          <w:sz w:val="22"/>
        </w:rPr>
        <w:t>Altava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와 NFT </w:t>
      </w:r>
      <w:proofErr w:type="spellStart"/>
      <w:r w:rsidRPr="006E4AF9">
        <w:rPr>
          <w:rFonts w:ascii="나눔스퀘어" w:eastAsia="나눔스퀘어" w:hAnsi="나눔스퀘어"/>
          <w:sz w:val="22"/>
        </w:rPr>
        <w:t>마켓플레이스인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</w:t>
      </w:r>
      <w:proofErr w:type="spellStart"/>
      <w:r w:rsidRPr="006E4AF9">
        <w:rPr>
          <w:rFonts w:ascii="나눔스퀘어" w:eastAsia="나눔스퀘어" w:hAnsi="나눔스퀘어"/>
          <w:sz w:val="22"/>
        </w:rPr>
        <w:t>Altava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Market을 운영함과 동시에 LVMH, </w:t>
      </w:r>
      <w:proofErr w:type="spellStart"/>
      <w:r w:rsidRPr="006E4AF9">
        <w:rPr>
          <w:rFonts w:ascii="나눔스퀘어" w:eastAsia="나눔스퀘어" w:hAnsi="나눔스퀘어"/>
          <w:sz w:val="22"/>
        </w:rPr>
        <w:t>Kering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, </w:t>
      </w:r>
      <w:proofErr w:type="spellStart"/>
      <w:r w:rsidRPr="006E4AF9">
        <w:rPr>
          <w:rFonts w:ascii="나눔스퀘어" w:eastAsia="나눔스퀘어" w:hAnsi="나눔스퀘어"/>
          <w:sz w:val="22"/>
        </w:rPr>
        <w:t>Richemont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, </w:t>
      </w:r>
      <w:proofErr w:type="spellStart"/>
      <w:r w:rsidRPr="006E4AF9">
        <w:rPr>
          <w:rFonts w:ascii="나눔스퀘어" w:eastAsia="나눔스퀘어" w:hAnsi="나눔스퀘어"/>
          <w:sz w:val="22"/>
        </w:rPr>
        <w:t>프라다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등 글로벌 </w:t>
      </w:r>
      <w:proofErr w:type="spellStart"/>
      <w:r w:rsidRPr="006E4AF9">
        <w:rPr>
          <w:rFonts w:ascii="나눔스퀘어" w:eastAsia="나눔스퀘어" w:hAnsi="나눔스퀘어"/>
          <w:sz w:val="22"/>
        </w:rPr>
        <w:t>럭셔리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패션기업들의 </w:t>
      </w:r>
      <w:proofErr w:type="spellStart"/>
      <w:r w:rsidRPr="006E4AF9">
        <w:rPr>
          <w:rFonts w:ascii="나눔스퀘어" w:eastAsia="나눔스퀘어" w:hAnsi="나눔스퀘어"/>
          <w:sz w:val="22"/>
        </w:rPr>
        <w:t>버추얼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전</w:t>
      </w:r>
      <w:r w:rsidRPr="006E4AF9">
        <w:rPr>
          <w:rFonts w:ascii="나눔스퀘어" w:eastAsia="나눔스퀘어" w:hAnsi="나눔스퀘어" w:hint="eastAsia"/>
          <w:sz w:val="22"/>
        </w:rPr>
        <w:t>략</w:t>
      </w:r>
      <w:r w:rsidRPr="006E4AF9">
        <w:rPr>
          <w:rFonts w:ascii="나눔스퀘어" w:eastAsia="나눔스퀘어" w:hAnsi="나눔스퀘어"/>
          <w:sz w:val="22"/>
        </w:rPr>
        <w:t xml:space="preserve"> 파트너로서 B2B서비스를 제공하는, 세계적으로 기술력을 인정받는 기업입니다. </w:t>
      </w:r>
    </w:p>
    <w:p w14:paraId="6FCC84EB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</w:p>
    <w:p w14:paraId="14141F37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  <w:r w:rsidRPr="006E4AF9">
        <w:rPr>
          <w:rFonts w:ascii="나눔스퀘어" w:eastAsia="나눔스퀘어" w:hAnsi="나눔스퀘어" w:hint="eastAsia"/>
          <w:sz w:val="22"/>
        </w:rPr>
        <w:t>구</w:t>
      </w:r>
      <w:r w:rsidRPr="006E4AF9">
        <w:rPr>
          <w:rFonts w:ascii="나눔스퀘어" w:eastAsia="나눔스퀘어" w:hAnsi="나눔스퀘어"/>
          <w:sz w:val="22"/>
        </w:rPr>
        <w:t xml:space="preserve"> 대표는 미국 </w:t>
      </w:r>
      <w:proofErr w:type="spellStart"/>
      <w:r w:rsidRPr="006E4AF9">
        <w:rPr>
          <w:rFonts w:ascii="나눔스퀘어" w:eastAsia="나눔스퀘어" w:hAnsi="나눔스퀘어"/>
          <w:sz w:val="22"/>
        </w:rPr>
        <w:t>코넬대에서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건축학사, 하버드대 디자인대학원 건축학과 도시계획 석사를 마치고 게임업계에서 20년간 종사하며 활약 당시 패션시장에 대한 잠재력을 간파하고 </w:t>
      </w:r>
      <w:proofErr w:type="spellStart"/>
      <w:r w:rsidRPr="006E4AF9">
        <w:rPr>
          <w:rFonts w:ascii="나눔스퀘어" w:eastAsia="나눔스퀘어" w:hAnsi="나눔스퀘어"/>
          <w:sz w:val="22"/>
        </w:rPr>
        <w:t>Unmatereality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를 창업, 메타버스 시대를 주도하는 인물입니다. </w:t>
      </w:r>
    </w:p>
    <w:p w14:paraId="62FE2D69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22"/>
        </w:rPr>
      </w:pPr>
    </w:p>
    <w:p w14:paraId="4C210A55" w14:textId="77777777" w:rsidR="006E4AF9" w:rsidRDefault="006E4AF9" w:rsidP="006E4AF9">
      <w:pPr>
        <w:spacing w:after="0"/>
        <w:rPr>
          <w:rFonts w:ascii="나눔스퀘어" w:eastAsia="나눔스퀘어" w:hAnsi="나눔스퀘어" w:hint="eastAsia"/>
          <w:sz w:val="22"/>
        </w:rPr>
      </w:pPr>
      <w:r w:rsidRPr="006E4AF9">
        <w:rPr>
          <w:rFonts w:ascii="나눔스퀘어" w:eastAsia="나눔스퀘어" w:hAnsi="나눔스퀘어" w:hint="eastAsia"/>
          <w:sz w:val="22"/>
        </w:rPr>
        <w:t>특별강연에</w:t>
      </w:r>
      <w:r w:rsidRPr="006E4AF9">
        <w:rPr>
          <w:rFonts w:ascii="나눔스퀘어" w:eastAsia="나눔스퀘어" w:hAnsi="나눔스퀘어"/>
          <w:sz w:val="22"/>
        </w:rPr>
        <w:t xml:space="preserve"> 이어 패널토론에서는 AI에서부터 메타버스까지 디지털 </w:t>
      </w:r>
      <w:proofErr w:type="spellStart"/>
      <w:r w:rsidRPr="006E4AF9">
        <w:rPr>
          <w:rFonts w:ascii="나눔스퀘어" w:eastAsia="나눔스퀘어" w:hAnsi="나눔스퀘어"/>
          <w:sz w:val="22"/>
        </w:rPr>
        <w:t>시프트되는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패션 비즈니스의 패러다임 변화 속에 다양한 아이디어를 제공해줄 </w:t>
      </w:r>
      <w:proofErr w:type="spellStart"/>
      <w:r w:rsidRPr="006E4AF9">
        <w:rPr>
          <w:rFonts w:ascii="나눔스퀘어" w:eastAsia="나눔스퀘어" w:hAnsi="나눔스퀘어"/>
          <w:sz w:val="22"/>
        </w:rPr>
        <w:t>스타트업들과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함께 패션산업의 DX에 대한 다양한 관점을 고민해 보고자 합니다.</w:t>
      </w:r>
    </w:p>
    <w:p w14:paraId="48A5A395" w14:textId="77777777" w:rsidR="00555D55" w:rsidRPr="00555D55" w:rsidRDefault="00555D55" w:rsidP="006E4AF9">
      <w:pPr>
        <w:spacing w:after="0"/>
        <w:rPr>
          <w:rFonts w:ascii="나눔스퀘어" w:eastAsia="나눔스퀘어" w:hAnsi="나눔스퀘어"/>
          <w:sz w:val="12"/>
          <w:szCs w:val="12"/>
        </w:rPr>
      </w:pPr>
    </w:p>
    <w:p w14:paraId="592CF2E8" w14:textId="608936D3" w:rsidR="00A66BAA" w:rsidRDefault="006E4AF9" w:rsidP="006E4AF9">
      <w:pPr>
        <w:spacing w:after="0"/>
        <w:rPr>
          <w:rFonts w:ascii="나눔스퀘어" w:eastAsia="나눔스퀘어" w:hAnsi="나눔스퀘어"/>
          <w:sz w:val="22"/>
        </w:rPr>
      </w:pPr>
      <w:r w:rsidRPr="006E4AF9">
        <w:rPr>
          <w:rFonts w:ascii="나눔스퀘어" w:eastAsia="나눔스퀘어" w:hAnsi="나눔스퀘어" w:hint="eastAsia"/>
          <w:sz w:val="22"/>
        </w:rPr>
        <w:t>이번</w:t>
      </w:r>
      <w:r w:rsidRPr="006E4AF9">
        <w:rPr>
          <w:rFonts w:ascii="나눔스퀘어" w:eastAsia="나눔스퀘어" w:hAnsi="나눔스퀘어"/>
          <w:sz w:val="22"/>
        </w:rPr>
        <w:t xml:space="preserve"> 포럼은 사전 신청자에 한해 포럼 당일 시청 가능한 </w:t>
      </w:r>
      <w:proofErr w:type="spellStart"/>
      <w:r w:rsidRPr="006E4AF9">
        <w:rPr>
          <w:rFonts w:ascii="나눔스퀘어" w:eastAsia="나눔스퀘어" w:hAnsi="나눔스퀘어"/>
          <w:sz w:val="22"/>
        </w:rPr>
        <w:t>유튜브</w:t>
      </w:r>
      <w:proofErr w:type="spellEnd"/>
      <w:r w:rsidRPr="006E4AF9">
        <w:rPr>
          <w:rFonts w:ascii="나눔스퀘어" w:eastAsia="나눔스퀘어" w:hAnsi="나눔스퀘어"/>
          <w:sz w:val="22"/>
        </w:rPr>
        <w:t xml:space="preserve"> 링크를 받을 수 있습니다. 신청문의 패</w:t>
      </w:r>
      <w:r w:rsidRPr="006E4AF9">
        <w:rPr>
          <w:rFonts w:ascii="나눔스퀘어" w:eastAsia="나눔스퀘어" w:hAnsi="나눔스퀘어"/>
          <w:sz w:val="22"/>
        </w:rPr>
        <w:lastRenderedPageBreak/>
        <w:t>션산업협회 사업1부 02-460-8372</w:t>
      </w:r>
    </w:p>
    <w:p w14:paraId="2690C57C" w14:textId="77777777" w:rsidR="006E4AF9" w:rsidRPr="006E4AF9" w:rsidRDefault="006E4AF9" w:rsidP="006E4AF9">
      <w:pPr>
        <w:spacing w:after="0"/>
        <w:rPr>
          <w:rFonts w:ascii="나눔스퀘어" w:eastAsia="나눔스퀘어" w:hAnsi="나눔스퀘어"/>
          <w:sz w:val="16"/>
          <w:szCs w:val="16"/>
        </w:rPr>
      </w:pPr>
    </w:p>
    <w:p w14:paraId="03F8F30B" w14:textId="1491EB1F" w:rsidR="00A66BAA" w:rsidRPr="00A66BAA" w:rsidRDefault="00A66BAA" w:rsidP="00A66BAA">
      <w:pPr>
        <w:spacing w:after="0"/>
        <w:rPr>
          <w:rFonts w:ascii="나눔스퀘어" w:eastAsia="나눔스퀘어" w:hAnsi="나눔스퀘어"/>
          <w:sz w:val="22"/>
        </w:rPr>
      </w:pPr>
      <w:r>
        <w:rPr>
          <w:rFonts w:ascii="나눔스퀘어" w:eastAsia="나눔스퀘어" w:hAnsi="나눔스퀘어" w:hint="eastAsia"/>
          <w:sz w:val="22"/>
        </w:rPr>
        <w:t>[</w:t>
      </w:r>
      <w:r w:rsidR="00190FA6">
        <w:rPr>
          <w:rFonts w:ascii="나눔스퀘어" w:eastAsia="나눔스퀘어" w:hAnsi="나눔스퀘어" w:hint="eastAsia"/>
          <w:sz w:val="22"/>
        </w:rPr>
        <w:t>프로그램</w:t>
      </w:r>
      <w:r>
        <w:rPr>
          <w:rFonts w:ascii="나눔스퀘어" w:eastAsia="나눔스퀘어" w:hAnsi="나눔스퀘어" w:hint="eastAsia"/>
          <w:sz w:val="22"/>
        </w:rPr>
        <w:t>]</w:t>
      </w:r>
    </w:p>
    <w:tbl>
      <w:tblPr>
        <w:tblOverlap w:val="never"/>
        <w:tblW w:w="962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11"/>
        <w:gridCol w:w="2126"/>
        <w:gridCol w:w="1276"/>
        <w:gridCol w:w="5407"/>
      </w:tblGrid>
      <w:tr w:rsidR="00A66BAA" w14:paraId="2AB78A90" w14:textId="77777777" w:rsidTr="00A66BAA">
        <w:trPr>
          <w:trHeight w:val="129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9099CF" w14:textId="77777777" w:rsidR="00A66BAA" w:rsidRDefault="00A66BAA" w:rsidP="00A66BAA">
            <w:pPr>
              <w:pStyle w:val="MS"/>
              <w:spacing w:after="0" w:line="240" w:lineRule="auto"/>
              <w:jc w:val="center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기조</w:t>
            </w:r>
          </w:p>
          <w:p w14:paraId="78A96053" w14:textId="46693F24" w:rsidR="00A66BAA" w:rsidRPr="00A66BAA" w:rsidRDefault="00A66BAA" w:rsidP="00A66BAA">
            <w:pPr>
              <w:pStyle w:val="MS"/>
              <w:spacing w:after="0" w:line="240" w:lineRule="auto"/>
              <w:jc w:val="center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강연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E1596D" w14:textId="77777777" w:rsidR="00A66BAA" w:rsidRPr="00A66BAA" w:rsidRDefault="00A66BAA" w:rsidP="00A66BAA">
            <w:pPr>
              <w:spacing w:line="240" w:lineRule="auto"/>
              <w:jc w:val="left"/>
              <w:rPr>
                <w:rFonts w:ascii="나눔스퀘어" w:eastAsia="나눔스퀘어" w:hAnsi="나눔스퀘어"/>
              </w:rPr>
            </w:pPr>
            <w:r w:rsidRPr="00A66BAA">
              <w:rPr>
                <w:rFonts w:ascii="나눔스퀘어" w:eastAsia="나눔스퀘어" w:hAnsi="나눔스퀘어" w:hint="eastAsia"/>
              </w:rPr>
              <w:t xml:space="preserve">이젠 </w:t>
            </w:r>
            <w:r w:rsidRPr="00A66BAA">
              <w:rPr>
                <w:rFonts w:ascii="나눔스퀘어" w:eastAsia="나눔스퀘어" w:hAnsi="나눔스퀘어"/>
              </w:rPr>
              <w:t>Digital Shift!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05516" w14:textId="7777777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noProof/>
              </w:rPr>
              <w:drawing>
                <wp:anchor distT="0" distB="0" distL="115189" distR="115189" simplePos="0" relativeHeight="251659264" behindDoc="0" locked="0" layoutInCell="1" hidden="0" allowOverlap="1" wp14:anchorId="3F8F15E6" wp14:editId="48E397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-622935</wp:posOffset>
                  </wp:positionV>
                  <wp:extent cx="685800" cy="771525"/>
                  <wp:effectExtent l="0" t="0" r="0" b="9525"/>
                  <wp:wrapTopAndBottom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3CE017" w14:textId="7777777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b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b/>
                <w:shd w:val="clear" w:color="000000" w:fill="FFFFFF"/>
              </w:rPr>
              <w:t xml:space="preserve">김진영 </w:t>
            </w:r>
            <w:proofErr w:type="spellStart"/>
            <w:r w:rsidRPr="00A66BAA">
              <w:rPr>
                <w:rFonts w:ascii="나눔스퀘어" w:eastAsia="나눔스퀘어" w:hAnsi="나눔스퀘어"/>
                <w:b/>
                <w:shd w:val="clear" w:color="000000" w:fill="FFFFFF"/>
              </w:rPr>
              <w:t>더인벤션랩</w:t>
            </w:r>
            <w:proofErr w:type="spellEnd"/>
            <w:r w:rsidRPr="00A66BAA">
              <w:rPr>
                <w:rFonts w:ascii="나눔스퀘어" w:eastAsia="나눔스퀘어" w:hAnsi="나눔스퀘어"/>
                <w:b/>
                <w:shd w:val="clear" w:color="000000" w:fill="FFFFFF"/>
              </w:rPr>
              <w:t xml:space="preserve"> 대표</w:t>
            </w:r>
          </w:p>
          <w:p w14:paraId="536DCDE9" w14:textId="7777777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경희대</w:t>
            </w: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 일반대학원 </w:t>
            </w: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경영학박사</w:t>
            </w:r>
          </w:p>
          <w:p w14:paraId="368151B7" w14:textId="7777777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H</w:t>
            </w: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 xml:space="preserve">SE(Helsinki School of Economics) </w:t>
            </w: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경영학석사</w:t>
            </w:r>
          </w:p>
          <w:p w14:paraId="1A28ACCE" w14:textId="7777777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전 S</w:t>
            </w: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K</w:t>
            </w: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서울캠퍼스 </w:t>
            </w:r>
            <w:proofErr w:type="spellStart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센터장</w:t>
            </w:r>
            <w:proofErr w:type="spellEnd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 </w:t>
            </w:r>
          </w:p>
          <w:p w14:paraId="566CE5C5" w14:textId="268847F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전 </w:t>
            </w:r>
            <w:proofErr w:type="spellStart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소프트뱅크리서치앤컨설팅</w:t>
            </w:r>
            <w:proofErr w:type="spellEnd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 </w:t>
            </w:r>
            <w:proofErr w:type="spellStart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매니징디렉터</w:t>
            </w:r>
            <w:proofErr w:type="spellEnd"/>
            <w:r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, </w:t>
            </w:r>
            <w:proofErr w:type="spellStart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로아컨설팅</w:t>
            </w:r>
            <w:proofErr w:type="spellEnd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 대표</w:t>
            </w:r>
          </w:p>
        </w:tc>
      </w:tr>
      <w:tr w:rsidR="00A66BAA" w14:paraId="107AA1CE" w14:textId="77777777" w:rsidTr="00A66BAA">
        <w:trPr>
          <w:trHeight w:val="409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20920F62" w14:textId="77777777" w:rsidR="00A66BAA" w:rsidRDefault="00A66BAA" w:rsidP="00A66BAA">
            <w:pPr>
              <w:pStyle w:val="MS"/>
              <w:spacing w:after="0" w:line="240" w:lineRule="auto"/>
              <w:jc w:val="center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특별</w:t>
            </w:r>
          </w:p>
          <w:p w14:paraId="11B57310" w14:textId="1E64ECDC" w:rsidR="00A66BAA" w:rsidRPr="00A66BAA" w:rsidRDefault="00A66BAA" w:rsidP="00A66BAA">
            <w:pPr>
              <w:pStyle w:val="MS"/>
              <w:spacing w:after="0" w:line="240" w:lineRule="auto"/>
              <w:jc w:val="center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강연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D93F7" w14:textId="77777777" w:rsid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메타버스</w:t>
            </w: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와 </w:t>
            </w:r>
          </w:p>
          <w:p w14:paraId="790BDDD0" w14:textId="71FBF192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패션</w:t>
            </w:r>
            <w:r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 </w:t>
            </w:r>
            <w:proofErr w:type="spellStart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옴니채널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57496CD2" w14:textId="233BEA85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noProof/>
              </w:rPr>
              <w:drawing>
                <wp:inline distT="0" distB="0" distL="0" distR="0" wp14:anchorId="4CA0C463" wp14:editId="4E9ADC29">
                  <wp:extent cx="690436" cy="790575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36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E0A2A9" w14:textId="7777777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b/>
                <w:shd w:val="clear" w:color="000000" w:fill="FFFFFF"/>
              </w:rPr>
            </w:pPr>
            <w:proofErr w:type="spellStart"/>
            <w:r w:rsidRPr="00A66BAA">
              <w:rPr>
                <w:rFonts w:ascii="나눔스퀘어" w:eastAsia="나눔스퀘어" w:hAnsi="나눔스퀘어"/>
                <w:b/>
                <w:shd w:val="clear" w:color="000000" w:fill="FFFFFF"/>
              </w:rPr>
              <w:t>구준회</w:t>
            </w:r>
            <w:proofErr w:type="spellEnd"/>
            <w:r w:rsidRPr="00A66BAA">
              <w:rPr>
                <w:rFonts w:ascii="나눔스퀘어" w:eastAsia="나눔스퀘어" w:hAnsi="나눔스퀘어"/>
                <w:b/>
                <w:shd w:val="clear" w:color="000000" w:fill="FFFFFF"/>
              </w:rPr>
              <w:t xml:space="preserve"> UMR(</w:t>
            </w:r>
            <w:proofErr w:type="spellStart"/>
            <w:r w:rsidRPr="00A66BAA">
              <w:rPr>
                <w:rFonts w:ascii="나눔스퀘어" w:eastAsia="나눔스퀘어" w:hAnsi="나눔스퀘어"/>
                <w:b/>
                <w:shd w:val="clear" w:color="000000" w:fill="FFFFFF"/>
              </w:rPr>
              <w:t>Unmatereality</w:t>
            </w:r>
            <w:proofErr w:type="spellEnd"/>
            <w:r w:rsidRPr="00A66BAA">
              <w:rPr>
                <w:rFonts w:ascii="나눔스퀘어" w:eastAsia="나눔스퀘어" w:hAnsi="나눔스퀘어"/>
                <w:b/>
                <w:shd w:val="clear" w:color="000000" w:fill="FFFFFF"/>
              </w:rPr>
              <w:t>) 대표</w:t>
            </w:r>
          </w:p>
          <w:p w14:paraId="62CCF639" w14:textId="7777777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 xml:space="preserve">미국 </w:t>
            </w:r>
            <w:proofErr w:type="spellStart"/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코넬대</w:t>
            </w:r>
            <w:proofErr w:type="spellEnd"/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, 하버드대 디자인대학원</w:t>
            </w:r>
          </w:p>
          <w:p w14:paraId="6C0ED7D3" w14:textId="7777777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전 게임업계 20여년 종사</w:t>
            </w:r>
          </w:p>
        </w:tc>
      </w:tr>
      <w:tr w:rsidR="00A66BAA" w14:paraId="6DB14A0D" w14:textId="77777777" w:rsidTr="00A66BAA">
        <w:trPr>
          <w:trHeight w:val="16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F67A0" w14:textId="77777777" w:rsidR="00A66BAA" w:rsidRDefault="00A66BAA" w:rsidP="00A66BAA">
            <w:pPr>
              <w:spacing w:after="0" w:line="240" w:lineRule="auto"/>
              <w:jc w:val="center"/>
              <w:rPr>
                <w:rFonts w:ascii="나눔스퀘어" w:eastAsia="나눔스퀘어" w:hAnsi="나눔스퀘어"/>
              </w:rPr>
            </w:pPr>
            <w:r w:rsidRPr="00A66BAA">
              <w:rPr>
                <w:rFonts w:ascii="나눔스퀘어" w:eastAsia="나눔스퀘어" w:hAnsi="나눔스퀘어"/>
              </w:rPr>
              <w:t>패널</w:t>
            </w:r>
          </w:p>
          <w:p w14:paraId="0C8161EC" w14:textId="35972557" w:rsidR="00A66BAA" w:rsidRPr="00A66BAA" w:rsidRDefault="00A66BAA" w:rsidP="00A66BAA">
            <w:pPr>
              <w:spacing w:after="0" w:line="240" w:lineRule="auto"/>
              <w:jc w:val="center"/>
              <w:rPr>
                <w:rFonts w:ascii="나눔스퀘어" w:eastAsia="나눔스퀘어" w:hAnsi="나눔스퀘어"/>
              </w:rPr>
            </w:pPr>
            <w:r w:rsidRPr="00A66BAA">
              <w:rPr>
                <w:rFonts w:ascii="나눔스퀘어" w:eastAsia="나눔스퀘어" w:hAnsi="나눔스퀘어"/>
              </w:rPr>
              <w:t>토론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67F1A0B" w14:textId="696F6EB0" w:rsidR="00A66BAA" w:rsidRPr="00A66BAA" w:rsidRDefault="00A66BAA" w:rsidP="00A66BAA">
            <w:pPr>
              <w:spacing w:after="0" w:line="240" w:lineRule="auto"/>
              <w:jc w:val="left"/>
              <w:rPr>
                <w:rFonts w:ascii="나눔스퀘어" w:eastAsia="나눔스퀘어" w:hAnsi="나눔스퀘어"/>
              </w:rPr>
            </w:pPr>
            <w:r w:rsidRPr="00A66BAA">
              <w:rPr>
                <w:rFonts w:ascii="나눔스퀘어" w:eastAsia="나눔스퀘어" w:hAnsi="나눔스퀘어" w:hint="eastAsia"/>
              </w:rPr>
              <w:t>A</w:t>
            </w:r>
            <w:r w:rsidRPr="00A66BAA">
              <w:rPr>
                <w:rFonts w:ascii="나눔스퀘어" w:eastAsia="나눔스퀘어" w:hAnsi="나눔스퀘어"/>
              </w:rPr>
              <w:t>I</w:t>
            </w:r>
            <w:r w:rsidRPr="00A66BAA">
              <w:rPr>
                <w:rFonts w:ascii="나눔스퀘어" w:eastAsia="나눔스퀘어" w:hAnsi="나눔스퀘어" w:hint="eastAsia"/>
              </w:rPr>
              <w:t>에서</w:t>
            </w:r>
            <w:r w:rsidRPr="00A66BAA">
              <w:rPr>
                <w:rFonts w:ascii="나눔스퀘어" w:eastAsia="나눔스퀘어" w:hAnsi="나눔스퀘어"/>
              </w:rPr>
              <w:t xml:space="preserve"> </w:t>
            </w:r>
            <w:proofErr w:type="gramStart"/>
            <w:r w:rsidRPr="00A66BAA">
              <w:rPr>
                <w:rFonts w:ascii="나눔스퀘어" w:eastAsia="나눔스퀘어" w:hAnsi="나눔스퀘어"/>
              </w:rPr>
              <w:t>메타버스</w:t>
            </w:r>
            <w:r w:rsidRPr="00A66BAA">
              <w:rPr>
                <w:rFonts w:ascii="나눔스퀘어" w:eastAsia="나눔스퀘어" w:hAnsi="나눔스퀘어" w:hint="eastAsia"/>
              </w:rPr>
              <w:t>까지</w:t>
            </w:r>
            <w:r w:rsidRPr="00A66BAA">
              <w:rPr>
                <w:rFonts w:ascii="나눔스퀘어" w:eastAsia="나눔스퀘어" w:hAnsi="나눔스퀘어"/>
              </w:rPr>
              <w:t>…</w:t>
            </w:r>
            <w:proofErr w:type="gramEnd"/>
            <w:r w:rsidRPr="00A66BAA">
              <w:rPr>
                <w:rFonts w:ascii="나눔스퀘어" w:eastAsia="나눔스퀘어" w:hAnsi="나눔스퀘어" w:hint="eastAsia"/>
              </w:rPr>
              <w:t>패션</w:t>
            </w:r>
            <w:r>
              <w:rPr>
                <w:rFonts w:ascii="나눔스퀘어" w:eastAsia="나눔스퀘어" w:hAnsi="나눔스퀘어" w:hint="eastAsia"/>
              </w:rPr>
              <w:t xml:space="preserve"> </w:t>
            </w:r>
            <w:r w:rsidRPr="00A66BAA">
              <w:rPr>
                <w:rFonts w:ascii="나눔스퀘어" w:eastAsia="나눔스퀘어" w:hAnsi="나눔스퀘어" w:hint="eastAsia"/>
              </w:rPr>
              <w:t>비즈니스는?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vAlign w:val="center"/>
          </w:tcPr>
          <w:p w14:paraId="6516F3C8" w14:textId="47DAE8FC" w:rsidR="00A66BAA" w:rsidRPr="00A66BAA" w:rsidRDefault="00A66BAA" w:rsidP="00A66BAA">
            <w:pPr>
              <w:pStyle w:val="MS"/>
              <w:spacing w:after="0" w:line="240" w:lineRule="auto"/>
              <w:jc w:val="center"/>
              <w:rPr>
                <w:rFonts w:ascii="나눔스퀘어" w:eastAsia="나눔스퀘어" w:hAnsi="나눔스퀘어"/>
                <w:shd w:val="clear" w:color="000000" w:fill="FFFFFF"/>
              </w:rPr>
            </w:pPr>
            <w:r>
              <w:rPr>
                <w:rFonts w:ascii="나눔스퀘어" w:eastAsia="나눔스퀘어" w:hAnsi="나눔스퀘어" w:hint="eastAsia"/>
                <w:shd w:val="clear" w:color="000000" w:fill="FFFFFF"/>
              </w:rPr>
              <w:t>패널</w:t>
            </w:r>
          </w:p>
        </w:tc>
        <w:tc>
          <w:tcPr>
            <w:tcW w:w="54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C932D0D" w14:textId="7286FFE3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김진영 </w:t>
            </w:r>
            <w:proofErr w:type="spellStart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더인벤션랩</w:t>
            </w:r>
            <w:proofErr w:type="spellEnd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,</w:t>
            </w: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 xml:space="preserve"> </w:t>
            </w:r>
            <w:proofErr w:type="spellStart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구준회</w:t>
            </w:r>
            <w:proofErr w:type="spellEnd"/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 xml:space="preserve"> </w:t>
            </w: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 xml:space="preserve">UMR </w:t>
            </w:r>
            <w:r w:rsidRPr="00A66BAA">
              <w:rPr>
                <w:rFonts w:ascii="나눔스퀘어" w:eastAsia="나눔스퀘어" w:hAnsi="나눔스퀘어" w:hint="eastAsia"/>
                <w:shd w:val="clear" w:color="000000" w:fill="FFFFFF"/>
              </w:rPr>
              <w:t>대표,</w:t>
            </w: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 xml:space="preserve"> </w:t>
            </w:r>
          </w:p>
          <w:p w14:paraId="75342D0D" w14:textId="77777777" w:rsidR="00A66BAA" w:rsidRPr="00A66BAA" w:rsidRDefault="00A66BAA" w:rsidP="00A66BAA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proofErr w:type="spellStart"/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패션테크</w:t>
            </w:r>
            <w:proofErr w:type="spellEnd"/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 xml:space="preserve"> </w:t>
            </w:r>
            <w:proofErr w:type="spellStart"/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스타트업</w:t>
            </w:r>
            <w:proofErr w:type="spellEnd"/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 xml:space="preserve"> 1, 2</w:t>
            </w:r>
          </w:p>
        </w:tc>
      </w:tr>
      <w:tr w:rsidR="00A66BAA" w14:paraId="57A712F5" w14:textId="77777777" w:rsidTr="00A66BAA">
        <w:trPr>
          <w:trHeight w:val="74"/>
        </w:trPr>
        <w:tc>
          <w:tcPr>
            <w:tcW w:w="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2B801" w14:textId="77777777" w:rsidR="00A66BAA" w:rsidRPr="00A66BAA" w:rsidRDefault="00A66BAA" w:rsidP="00A66BAA">
            <w:pPr>
              <w:spacing w:line="240" w:lineRule="auto"/>
              <w:rPr>
                <w:rFonts w:ascii="나눔스퀘어" w:eastAsia="나눔스퀘어" w:hAnsi="나눔스퀘어"/>
              </w:rPr>
            </w:pPr>
          </w:p>
        </w:tc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D09CBC3" w14:textId="77777777" w:rsidR="00A66BAA" w:rsidRPr="00A66BAA" w:rsidRDefault="00A66BAA" w:rsidP="00A66BAA">
            <w:pPr>
              <w:spacing w:line="240" w:lineRule="auto"/>
              <w:rPr>
                <w:rFonts w:ascii="나눔스퀘어" w:eastAsia="나눔스퀘어" w:hAnsi="나눔스퀘어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BDAEA07" w14:textId="77777777" w:rsidR="00A66BAA" w:rsidRPr="00A66BAA" w:rsidRDefault="00A66BAA" w:rsidP="00A66BAA">
            <w:pPr>
              <w:pStyle w:val="MS"/>
              <w:spacing w:after="0" w:line="240" w:lineRule="auto"/>
              <w:jc w:val="center"/>
              <w:rPr>
                <w:rFonts w:ascii="나눔스퀘어" w:eastAsia="나눔스퀘어" w:hAnsi="나눔스퀘어"/>
                <w:shd w:val="clear" w:color="000000" w:fill="FFFFFF"/>
              </w:rPr>
            </w:pPr>
            <w:proofErr w:type="spellStart"/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>모더레이터</w:t>
            </w:r>
            <w:proofErr w:type="spellEnd"/>
          </w:p>
        </w:tc>
        <w:tc>
          <w:tcPr>
            <w:tcW w:w="5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5107D9" w14:textId="4D80604F" w:rsidR="00A66BAA" w:rsidRPr="00A66BAA" w:rsidRDefault="00A66BAA" w:rsidP="00AE2638">
            <w:pPr>
              <w:pStyle w:val="MS"/>
              <w:spacing w:after="0" w:line="240" w:lineRule="auto"/>
              <w:jc w:val="left"/>
              <w:rPr>
                <w:rFonts w:ascii="나눔스퀘어" w:eastAsia="나눔스퀘어" w:hAnsi="나눔스퀘어"/>
                <w:shd w:val="clear" w:color="000000" w:fill="FFFFFF"/>
              </w:rPr>
            </w:pPr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 xml:space="preserve">민은선 </w:t>
            </w:r>
            <w:proofErr w:type="spellStart"/>
            <w:r w:rsidR="00AE2638" w:rsidRPr="00AE2638">
              <w:rPr>
                <w:rFonts w:ascii="나눔스퀘어" w:eastAsia="나눔스퀘어" w:hAnsi="나눔스퀘어" w:hint="eastAsia"/>
                <w:shd w:val="clear" w:color="000000" w:fill="FFFFFF"/>
              </w:rPr>
              <w:t>밸류메이커스미디어</w:t>
            </w:r>
            <w:proofErr w:type="spellEnd"/>
            <w:r w:rsidRPr="00A66BAA">
              <w:rPr>
                <w:rFonts w:ascii="나눔스퀘어" w:eastAsia="나눔스퀘어" w:hAnsi="나눔스퀘어"/>
                <w:shd w:val="clear" w:color="000000" w:fill="FFFFFF"/>
              </w:rPr>
              <w:t xml:space="preserve"> 대표</w:t>
            </w:r>
          </w:p>
        </w:tc>
      </w:tr>
    </w:tbl>
    <w:p w14:paraId="2C6F47D8" w14:textId="77777777" w:rsidR="00A66BAA" w:rsidRPr="00555D55" w:rsidRDefault="00A66BAA" w:rsidP="00A66BAA">
      <w:pPr>
        <w:spacing w:after="0"/>
        <w:jc w:val="center"/>
        <w:rPr>
          <w:rFonts w:ascii="나눔스퀘어" w:eastAsia="나눔스퀘어" w:hAnsi="나눔스퀘어"/>
          <w:sz w:val="22"/>
        </w:rPr>
      </w:pPr>
    </w:p>
    <w:p w14:paraId="3428E623" w14:textId="3B314CC2" w:rsidR="00A66BAA" w:rsidRPr="00A66BAA" w:rsidRDefault="00A66BAA" w:rsidP="00A66BAA">
      <w:pPr>
        <w:spacing w:after="0"/>
        <w:jc w:val="center"/>
        <w:rPr>
          <w:rFonts w:ascii="나눔스퀘어" w:eastAsia="나눔스퀘어" w:hAnsi="나눔스퀘어"/>
          <w:sz w:val="22"/>
        </w:rPr>
      </w:pPr>
      <w:r>
        <w:rPr>
          <w:noProof/>
        </w:rPr>
        <w:drawing>
          <wp:inline distT="0" distB="0" distL="0" distR="0" wp14:anchorId="6D5A89A9" wp14:editId="44620E38">
            <wp:extent cx="5421984" cy="5353050"/>
            <wp:effectExtent l="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7219" cy="535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BAA" w:rsidRPr="00A66BAA">
      <w:endnotePr>
        <w:numFmt w:val="decimal"/>
      </w:endnotePr>
      <w:pgSz w:w="11906" w:h="16838"/>
      <w:pgMar w:top="1417" w:right="1134" w:bottom="1417" w:left="1134" w:header="850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223D7" w14:textId="77777777" w:rsidR="00E145BA" w:rsidRDefault="00E145BA" w:rsidP="002843F5">
      <w:pPr>
        <w:spacing w:after="0" w:line="240" w:lineRule="auto"/>
      </w:pPr>
      <w:r>
        <w:separator/>
      </w:r>
    </w:p>
  </w:endnote>
  <w:endnote w:type="continuationSeparator" w:id="0">
    <w:p w14:paraId="441CD65C" w14:textId="77777777" w:rsidR="00E145BA" w:rsidRDefault="00E145BA" w:rsidP="0028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charset w:val="81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휴먼고딕">
    <w:panose1 w:val="02010504000101010101"/>
    <w:charset w:val="81"/>
    <w:family w:val="auto"/>
    <w:pitch w:val="default"/>
    <w:sig w:usb0="800002A7" w:usb1="11D77CFB" w:usb2="00000010" w:usb3="00000001" w:csb0="00080000" w:csb1="00000001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">
    <w:altName w:val="맑은 고딕"/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18A9D" w14:textId="77777777" w:rsidR="00E145BA" w:rsidRDefault="00E145BA" w:rsidP="002843F5">
      <w:pPr>
        <w:spacing w:after="0" w:line="240" w:lineRule="auto"/>
      </w:pPr>
      <w:r>
        <w:separator/>
      </w:r>
    </w:p>
  </w:footnote>
  <w:footnote w:type="continuationSeparator" w:id="0">
    <w:p w14:paraId="3ECD1F94" w14:textId="77777777" w:rsidR="00E145BA" w:rsidRDefault="00E145BA" w:rsidP="00284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1E"/>
    <w:rsid w:val="00032210"/>
    <w:rsid w:val="00067EA5"/>
    <w:rsid w:val="00101DF5"/>
    <w:rsid w:val="00190FA6"/>
    <w:rsid w:val="002843F5"/>
    <w:rsid w:val="00407A86"/>
    <w:rsid w:val="0048092D"/>
    <w:rsid w:val="00555D55"/>
    <w:rsid w:val="00627CB1"/>
    <w:rsid w:val="0063184F"/>
    <w:rsid w:val="006339D5"/>
    <w:rsid w:val="006B675B"/>
    <w:rsid w:val="006E4AF9"/>
    <w:rsid w:val="007136A0"/>
    <w:rsid w:val="008C38A6"/>
    <w:rsid w:val="00A66BAA"/>
    <w:rsid w:val="00AA0B1E"/>
    <w:rsid w:val="00AE2638"/>
    <w:rsid w:val="00B05F45"/>
    <w:rsid w:val="00B736D2"/>
    <w:rsid w:val="00D328C5"/>
    <w:rsid w:val="00D50441"/>
    <w:rsid w:val="00E145BA"/>
    <w:rsid w:val="00EC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A8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</w:style>
  <w:style w:type="paragraph" w:styleId="a5">
    <w:name w:val="Body Text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character" w:customStyle="1" w:styleId="Char0">
    <w:name w:val="바닥글 Char"/>
    <w:basedOn w:val="a0"/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6">
    <w:name w:val="개요 6"/>
    <w:pPr>
      <w:widowControl w:val="0"/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4">
    <w:name w:val="개요 4"/>
    <w:pPr>
      <w:widowControl w:val="0"/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a7">
    <w:name w:val="머리말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8">
    <w:name w:val="각주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xl87">
    <w:name w:val="xl87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b/>
      <w:color w:val="000000"/>
    </w:rPr>
  </w:style>
  <w:style w:type="paragraph" w:customStyle="1" w:styleId="xl88">
    <w:name w:val="xl88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 w:hAnsi="맑은 고딕"/>
      <w:color w:val="000000"/>
      <w:sz w:val="22"/>
    </w:rPr>
  </w:style>
  <w:style w:type="paragraph" w:customStyle="1" w:styleId="2">
    <w:name w:val="개요 2"/>
    <w:pPr>
      <w:widowControl w:val="0"/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a9">
    <w:name w:val="미주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a">
    <w:name w:val="메모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xl81">
    <w:name w:val="xl81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 w:hAnsi="맑은 고딕"/>
      <w:color w:val="FF0000"/>
      <w:sz w:val="24"/>
    </w:rPr>
  </w:style>
  <w:style w:type="paragraph" w:customStyle="1" w:styleId="xl93">
    <w:name w:val="xl93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 w:hAnsi="굴림체"/>
      <w:color w:val="000000"/>
      <w:sz w:val="22"/>
    </w:rPr>
  </w:style>
  <w:style w:type="paragraph" w:customStyle="1" w:styleId="ab">
    <w:name w:val="쪽 번호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7">
    <w:name w:val="개요 7"/>
    <w:pPr>
      <w:widowControl w:val="0"/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3">
    <w:name w:val="개요 3"/>
    <w:pPr>
      <w:widowControl w:val="0"/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5">
    <w:name w:val="개요 5"/>
    <w:pPr>
      <w:widowControl w:val="0"/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1">
    <w:name w:val="개요 1"/>
    <w:pPr>
      <w:widowControl w:val="0"/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0">
    <w:name w:val="2단  가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한양신명조" w:eastAsia="한양신명조" w:hAnsi="한양신명조"/>
      <w:color w:val="000000"/>
      <w:sz w:val="30"/>
    </w:rPr>
  </w:style>
  <w:style w:type="paragraph" w:customStyle="1" w:styleId="ac">
    <w:name w:val="*"/>
    <w:pPr>
      <w:widowControl w:val="0"/>
      <w:wordWrap w:val="0"/>
      <w:autoSpaceDE w:val="0"/>
      <w:autoSpaceDN w:val="0"/>
      <w:spacing w:before="40" w:after="0" w:line="312" w:lineRule="auto"/>
      <w:ind w:left="769" w:hanging="216"/>
      <w:textAlignment w:val="baseline"/>
    </w:pPr>
    <w:rPr>
      <w:rFonts w:ascii="Arial Narrow" w:eastAsia="휴먼고딕" w:hAnsi="Arial Narrow"/>
      <w:color w:val="000000"/>
      <w:sz w:val="24"/>
    </w:rPr>
  </w:style>
  <w:style w:type="paragraph" w:customStyle="1" w:styleId="xl83">
    <w:name w:val="xl8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돋움" w:eastAsia="돋움" w:hAnsi="돋움"/>
      <w:color w:val="000000"/>
      <w:sz w:val="22"/>
    </w:rPr>
  </w:style>
  <w:style w:type="paragraph" w:customStyle="1" w:styleId="xl90">
    <w:name w:val="xl90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MS">
    <w:name w:val="MS바탕글"/>
    <w:pPr>
      <w:widowControl w:val="0"/>
      <w:wordWrap w:val="0"/>
      <w:autoSpaceDE w:val="0"/>
      <w:autoSpaceDN w:val="0"/>
      <w:spacing w:line="273" w:lineRule="auto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xl92">
    <w:name w:val="xl9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89">
    <w:name w:val="xl89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 w:hAnsi="굴림체"/>
      <w:color w:val="000000"/>
      <w:sz w:val="22"/>
    </w:rPr>
  </w:style>
  <w:style w:type="paragraph" w:styleId="ad">
    <w:name w:val="Balloon Text"/>
    <w:basedOn w:val="a"/>
    <w:link w:val="Char1"/>
    <w:uiPriority w:val="99"/>
    <w:semiHidden/>
    <w:unhideWhenUsed/>
    <w:rsid w:val="00A66BA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A66B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</w:style>
  <w:style w:type="paragraph" w:styleId="a5">
    <w:name w:val="Body Text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character" w:customStyle="1" w:styleId="Char0">
    <w:name w:val="바닥글 Char"/>
    <w:basedOn w:val="a0"/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6">
    <w:name w:val="개요 6"/>
    <w:pPr>
      <w:widowControl w:val="0"/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4">
    <w:name w:val="개요 4"/>
    <w:pPr>
      <w:widowControl w:val="0"/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a7">
    <w:name w:val="머리말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8">
    <w:name w:val="각주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xl87">
    <w:name w:val="xl87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b/>
      <w:color w:val="000000"/>
    </w:rPr>
  </w:style>
  <w:style w:type="paragraph" w:customStyle="1" w:styleId="xl88">
    <w:name w:val="xl88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 w:hAnsi="맑은 고딕"/>
      <w:color w:val="000000"/>
      <w:sz w:val="22"/>
    </w:rPr>
  </w:style>
  <w:style w:type="paragraph" w:customStyle="1" w:styleId="2">
    <w:name w:val="개요 2"/>
    <w:pPr>
      <w:widowControl w:val="0"/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a9">
    <w:name w:val="미주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a">
    <w:name w:val="메모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xl81">
    <w:name w:val="xl81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 w:hAnsi="맑은 고딕"/>
      <w:color w:val="FF0000"/>
      <w:sz w:val="24"/>
    </w:rPr>
  </w:style>
  <w:style w:type="paragraph" w:customStyle="1" w:styleId="xl93">
    <w:name w:val="xl93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 w:hAnsi="굴림체"/>
      <w:color w:val="000000"/>
      <w:sz w:val="22"/>
    </w:rPr>
  </w:style>
  <w:style w:type="paragraph" w:customStyle="1" w:styleId="ab">
    <w:name w:val="쪽 번호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7">
    <w:name w:val="개요 7"/>
    <w:pPr>
      <w:widowControl w:val="0"/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3">
    <w:name w:val="개요 3"/>
    <w:pPr>
      <w:widowControl w:val="0"/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5">
    <w:name w:val="개요 5"/>
    <w:pPr>
      <w:widowControl w:val="0"/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1">
    <w:name w:val="개요 1"/>
    <w:pPr>
      <w:widowControl w:val="0"/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0">
    <w:name w:val="2단  가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한양신명조" w:eastAsia="한양신명조" w:hAnsi="한양신명조"/>
      <w:color w:val="000000"/>
      <w:sz w:val="30"/>
    </w:rPr>
  </w:style>
  <w:style w:type="paragraph" w:customStyle="1" w:styleId="ac">
    <w:name w:val="*"/>
    <w:pPr>
      <w:widowControl w:val="0"/>
      <w:wordWrap w:val="0"/>
      <w:autoSpaceDE w:val="0"/>
      <w:autoSpaceDN w:val="0"/>
      <w:spacing w:before="40" w:after="0" w:line="312" w:lineRule="auto"/>
      <w:ind w:left="769" w:hanging="216"/>
      <w:textAlignment w:val="baseline"/>
    </w:pPr>
    <w:rPr>
      <w:rFonts w:ascii="Arial Narrow" w:eastAsia="휴먼고딕" w:hAnsi="Arial Narrow"/>
      <w:color w:val="000000"/>
      <w:sz w:val="24"/>
    </w:rPr>
  </w:style>
  <w:style w:type="paragraph" w:customStyle="1" w:styleId="xl83">
    <w:name w:val="xl8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돋움" w:eastAsia="돋움" w:hAnsi="돋움"/>
      <w:color w:val="000000"/>
      <w:sz w:val="22"/>
    </w:rPr>
  </w:style>
  <w:style w:type="paragraph" w:customStyle="1" w:styleId="xl90">
    <w:name w:val="xl90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MS">
    <w:name w:val="MS바탕글"/>
    <w:pPr>
      <w:widowControl w:val="0"/>
      <w:wordWrap w:val="0"/>
      <w:autoSpaceDE w:val="0"/>
      <w:autoSpaceDN w:val="0"/>
      <w:spacing w:line="273" w:lineRule="auto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xl92">
    <w:name w:val="xl92"/>
    <w:pPr>
      <w:widowControl w:val="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89">
    <w:name w:val="xl89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 w:hAnsi="굴림체"/>
      <w:color w:val="000000"/>
      <w:sz w:val="22"/>
    </w:rPr>
  </w:style>
  <w:style w:type="paragraph" w:styleId="ad">
    <w:name w:val="Balloon Text"/>
    <w:basedOn w:val="a"/>
    <w:link w:val="Char1"/>
    <w:uiPriority w:val="99"/>
    <w:semiHidden/>
    <w:unhideWhenUsed/>
    <w:rsid w:val="00A66BA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A66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산업통상자원부</vt:lpstr>
    </vt:vector>
  </TitlesOfParts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산업통상자원부</dc:title>
  <dc:creator/>
  <cp:lastModifiedBy/>
  <cp:revision>1</cp:revision>
  <dcterms:created xsi:type="dcterms:W3CDTF">2021-11-15T07:57:00Z</dcterms:created>
  <dcterms:modified xsi:type="dcterms:W3CDTF">2021-11-15T08:08:00Z</dcterms:modified>
  <cp:version>0900.0001.01</cp:version>
</cp:coreProperties>
</file>